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7DF" w:rsidRDefault="007C4835" w14:paraId="2DD13F6C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 Board</w:t>
      </w:r>
    </w:p>
    <w:p w:rsidR="00DC67DF" w:rsidRDefault="007C4835" w14:paraId="4F7AE255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DC67DF" w:rsidRDefault="007C4835" w14:paraId="3849B763" w14:textId="77777777">
      <w:pPr>
        <w:jc w:val="center"/>
      </w:pPr>
      <w:r>
        <w:t>Date: 4/11/2022</w:t>
      </w:r>
    </w:p>
    <w:p w:rsidR="00DC67DF" w:rsidRDefault="007C4835" w14:paraId="7F0D2901" w14:textId="77777777">
      <w:pPr>
        <w:rPr>
          <w:b/>
        </w:rPr>
      </w:pPr>
      <w:r>
        <w:rPr>
          <w:b/>
        </w:rPr>
        <w:t>Topic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Discussion                                                                                                            Action</w:t>
      </w:r>
    </w:p>
    <w:tbl>
      <w:tblPr>
        <w:tblStyle w:val="a"/>
        <w:tblW w:w="129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7815"/>
        <w:gridCol w:w="2760"/>
      </w:tblGrid>
      <w:tr w:rsidR="00DC67DF" w:rsidTr="592AAED9" w14:paraId="492CF21C" w14:textId="77777777">
        <w:trPr>
          <w:trHeight w:val="126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36EAF5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Attendance: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6EDD51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Select </w:t>
            </w:r>
            <w:proofErr w:type="spellStart"/>
            <w:proofErr w:type="gramStart"/>
            <w:r>
              <w:rPr>
                <w:b/>
              </w:rPr>
              <w:t>Board:</w:t>
            </w:r>
            <w:r>
              <w:t>E</w:t>
            </w:r>
            <w:proofErr w:type="spellEnd"/>
            <w:r>
              <w:t>.</w:t>
            </w:r>
            <w:proofErr w:type="gramEnd"/>
            <w:r>
              <w:t xml:space="preserve"> Best, J. Dow, S. Miller, B. Smythe, S. Dooley</w:t>
            </w:r>
          </w:p>
          <w:p w:rsidR="00DC67DF" w:rsidRDefault="007C4835" w14:paraId="3B883C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Public: </w:t>
            </w:r>
            <w:r>
              <w:t>Becky Wentworth, Vaughn Leach</w:t>
            </w:r>
          </w:p>
          <w:p w:rsidR="00DC67DF" w:rsidRDefault="007C4835" w14:paraId="7485C5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Pr</w:t>
            </w:r>
            <w:r>
              <w:rPr>
                <w:b/>
              </w:rPr>
              <w:t xml:space="preserve">ess: </w:t>
            </w:r>
            <w:r>
              <w:t xml:space="preserve">Amy; </w:t>
            </w:r>
            <w:proofErr w:type="spellStart"/>
            <w:r>
              <w:t>Penbay</w:t>
            </w:r>
            <w:proofErr w:type="spellEnd"/>
            <w:r>
              <w:t xml:space="preserve"> Packet</w:t>
            </w:r>
          </w:p>
          <w:p w:rsidR="00DC67DF" w:rsidRDefault="007C4835" w14:paraId="4B07F8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Staff: </w:t>
            </w:r>
            <w:r>
              <w:t>Lyndsey Dow’; Town Clerk, Ben Adams; Road Commissioner, Phil Norris; Tree Warden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0BC615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</w:tr>
      <w:tr w:rsidR="00DC67DF" w:rsidTr="592AAED9" w14:paraId="14FC461F" w14:textId="77777777">
        <w:trPr>
          <w:trHeight w:val="39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5C50F7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Meeting Convened: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2939DF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5:30 pm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DC67DF" w14:paraId="2C5005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67DF" w:rsidTr="592AAED9" w14:paraId="2BDB0168" w14:textId="77777777">
        <w:trPr>
          <w:trHeight w:val="70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2D1ADE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Approval of Minutes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7ACDA9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Select Board Meeting - Minutes 3/28</w:t>
            </w:r>
          </w:p>
          <w:p w:rsidR="00DC67DF" w:rsidRDefault="007C4835" w14:paraId="3EF501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Select Board Meeting - Minutes 4/4</w:t>
            </w:r>
          </w:p>
          <w:p w:rsidR="00DC67DF" w:rsidRDefault="00DC67DF" w14:paraId="585825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4891A3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Approved (3-0)</w:t>
            </w:r>
          </w:p>
          <w:p w:rsidR="00DC67DF" w:rsidRDefault="007C4835" w14:paraId="1643387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Approved (5-0)</w:t>
            </w:r>
          </w:p>
        </w:tc>
      </w:tr>
      <w:tr w:rsidR="00DC67DF" w:rsidTr="592AAED9" w14:paraId="31D5A1EA" w14:textId="77777777">
        <w:trPr>
          <w:trHeight w:val="435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0BD1BF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New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089E58B7" w14:textId="3000460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Discussion with the Road Commissioner- Ben reviewed his findings of the Stover Rd. The issues are ongoing,</w:t>
            </w:r>
            <w:r>
              <w:rPr>
                <w:rFonts w:ascii="Tahoma" w:hAnsi="Tahoma" w:eastAsia="Tahoma" w:cs="Tahoma"/>
              </w:rPr>
              <w:t xml:space="preserve"> and some portions of the road are almost impassable. Repairs should be able to be completed in a day and cost around $6500. The board recommends he st</w:t>
            </w:r>
            <w:r>
              <w:rPr>
                <w:rFonts w:ascii="Tahoma" w:hAnsi="Tahoma" w:eastAsia="Tahoma" w:cs="Tahoma"/>
              </w:rPr>
              <w:t>art thinking about bidding out contracts for various jobs. He also gave a quick summary of what he has been up to since taking on duties as Road Commissioner.</w:t>
            </w:r>
          </w:p>
          <w:p w:rsidR="00DC67DF" w:rsidRDefault="00DC67DF" w14:paraId="3DBE24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ahoma" w:hAnsi="Tahoma" w:eastAsia="Tahoma" w:cs="Tahoma"/>
              </w:rPr>
            </w:pPr>
          </w:p>
          <w:p w:rsidR="00DC67DF" w:rsidRDefault="007C4835" w14:paraId="42870E35" w14:textId="7777777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Peninsula Tomorrow- Jeff Milliken- Jeff Milliken drafted a letter to submit to the Senator and State representatives requesting grant money in support of the Wastewater Treatment Facility substation build. The grant would give the town 1 million dollars to</w:t>
            </w:r>
            <w:r>
              <w:rPr>
                <w:rFonts w:ascii="Tahoma" w:hAnsi="Tahoma" w:eastAsia="Tahoma" w:cs="Tahoma"/>
              </w:rPr>
              <w:t>ward the project.</w:t>
            </w:r>
          </w:p>
          <w:p w:rsidR="00DC67DF" w:rsidRDefault="00DC67DF" w14:paraId="5238E716" w14:textId="77777777">
            <w:pPr>
              <w:widowControl w:val="0"/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7C4835" w14:paraId="6C061D0B" w14:textId="711E1BB3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ahoma" w:hAnsi="Tahoma" w:eastAsia="Tahoma" w:cs="Tahoma"/>
              </w:rPr>
            </w:pPr>
            <w:r w:rsidRPr="592AAED9" w:rsidR="007C4835">
              <w:rPr>
                <w:rFonts w:ascii="Tahoma" w:hAnsi="Tahoma" w:eastAsia="Tahoma" w:cs="Tahoma"/>
              </w:rPr>
              <w:t xml:space="preserve">Phil Norris- Phill Norris; tree warden </w:t>
            </w:r>
            <w:r w:rsidRPr="592AAED9" w:rsidR="592AAED9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gave an overview and assessment of trees in town.</w:t>
            </w:r>
            <w:r w:rsidRPr="592AAED9" w:rsidR="007C4835">
              <w:rPr>
                <w:rFonts w:ascii="Tahoma" w:hAnsi="Tahoma" w:eastAsia="Tahoma" w:cs="Tahoma"/>
              </w:rPr>
              <w:t xml:space="preserve"> He also had a red oak taken </w:t>
            </w:r>
            <w:r w:rsidRPr="592AAED9" w:rsidR="007C4835">
              <w:rPr>
                <w:rFonts w:ascii="Tahoma" w:hAnsi="Tahoma" w:eastAsia="Tahoma" w:cs="Tahoma"/>
              </w:rPr>
              <w:t>from near Jonathan Fisher’s grave, that he has quartersawn and will have Jonathan and Dolly Fisher’s silhouettes burned into the wood. These will be sold as cutting boards.</w:t>
            </w:r>
          </w:p>
          <w:p w:rsidR="00DC67DF" w:rsidRDefault="00DC67DF" w14:paraId="419517F9" w14:textId="77777777">
            <w:pPr>
              <w:widowControl w:val="0"/>
              <w:spacing w:line="240" w:lineRule="auto"/>
              <w:ind w:left="720"/>
              <w:rPr>
                <w:rFonts w:ascii="Tahoma" w:hAnsi="Tahoma" w:eastAsia="Tahoma" w:cs="Tahoma"/>
              </w:rPr>
            </w:pPr>
          </w:p>
          <w:p w:rsidR="00DC67DF" w:rsidRDefault="00DC67DF" w14:paraId="0FC571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7C4835" w14:paraId="249AE8AF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Town Hall Auditorium Rental Agreement</w:t>
            </w:r>
          </w:p>
          <w:p w:rsidR="00DC67DF" w:rsidRDefault="00DC67DF" w14:paraId="65DD4A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ahoma" w:hAnsi="Tahoma" w:eastAsia="Tahoma" w:cs="Tahoma"/>
              </w:rPr>
            </w:pPr>
          </w:p>
          <w:p w:rsidR="00DC67DF" w:rsidRDefault="00DC67DF" w14:paraId="7584E0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ahoma" w:hAnsi="Tahoma" w:eastAsia="Tahoma" w:cs="Tahoma"/>
              </w:rPr>
            </w:pPr>
          </w:p>
          <w:p w:rsidR="00DC67DF" w:rsidRDefault="00DC67DF" w14:paraId="0597ED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7C4835" w14:paraId="3082A754" w14:textId="7777777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Curtis Cove Road Speed Bump-opposition letter- An East Blue Hill Rd resident submitted a letter in opposition of placement of the speed bumps this spring.</w:t>
            </w:r>
          </w:p>
          <w:p w:rsidR="00DC67DF" w:rsidRDefault="00DC67DF" w14:paraId="1F5A03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DC67DF" w14:paraId="5B434C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DC67DF" w14:paraId="3FED43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DC67DF" w14:paraId="0C37EB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7C4835" w14:paraId="5859E248" w14:textId="7777777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Board of Appeals- members prelim meeting</w:t>
            </w:r>
          </w:p>
          <w:p w:rsidR="00DC67DF" w:rsidRDefault="00DC67DF" w14:paraId="0B4ABD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DC67DF" w14:paraId="4D4532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DC67DF" w14:paraId="72BD06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DC67DF" w14:paraId="58AB67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ahoma" w:hAnsi="Tahoma" w:eastAsia="Tahoma" w:cs="Tahoma"/>
              </w:rPr>
            </w:pPr>
          </w:p>
          <w:p w:rsidR="00DC67DF" w:rsidRDefault="00DC67DF" w14:paraId="42A0EC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7C4835" w14:paraId="329BFB34" w14:textId="7777777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Tax Acquired property- Town Hall staff received notice from a former property owner regarding a tax acquired property. The town hall staff has done research regarding the process from lien to foreclosure and exact dates are unclear due to missing documents</w:t>
            </w:r>
            <w:r>
              <w:rPr>
                <w:rFonts w:ascii="Tahoma" w:hAnsi="Tahoma" w:eastAsia="Tahoma" w:cs="Tahoma"/>
              </w:rPr>
              <w:t xml:space="preserve"> in the Town Hall files. The previous owner is prepared to pay the back taxes and wishes to have the property placed back in her possession.</w:t>
            </w:r>
          </w:p>
          <w:p w:rsidR="00DC67DF" w:rsidRDefault="00DC67DF" w14:paraId="2500C4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DC67DF" w14:paraId="297759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DC67DF" w14:paraId="62A7A4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DC67DF" w14:paraId="5453EC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DC67DF" w14:paraId="32A419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5C6D76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Ben will begin to compile a more comprehensive plan for the town roads as well as reach out to Justine Drake at Haley Ward and will plan to give a report next meeting.</w:t>
            </w:r>
          </w:p>
          <w:p w:rsidR="00DC67DF" w:rsidRDefault="00DC67DF" w14:paraId="6E6405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7C4835" w14:paraId="6AACF4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(5-0) Approved Ellen to sign the letter on behalf of the SB </w:t>
            </w:r>
          </w:p>
          <w:p w:rsidR="00DC67DF" w:rsidRDefault="00DC67DF" w14:paraId="0837D8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C4835" w:rsidRDefault="007C4835" w14:paraId="0E954D8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C4835" w:rsidRDefault="007C4835" w14:paraId="7DC4D9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C4835" w:rsidRDefault="007C4835" w14:paraId="6E3B06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7C4835" w14:paraId="61684F6D" w14:textId="03E1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(5-0) Approved to reapp</w:t>
            </w:r>
            <w:r>
              <w:t>oint Phil Norris as Tree Warden.</w:t>
            </w:r>
          </w:p>
          <w:p w:rsidR="00DC67DF" w:rsidRDefault="00DC67DF" w14:paraId="79BBE7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38A2AC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53B07F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3529F4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P="592AAED9" w:rsidRDefault="007C4835" w14:paraId="02E0311D" w14:textId="158694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007C4835">
              <w:rPr/>
              <w:t>TABLED Lyndsey will send Butler a copy and he will begin marking up.</w:t>
            </w:r>
          </w:p>
          <w:p w:rsidR="00DC67DF" w:rsidRDefault="00DC67DF" w14:paraId="6DC8DD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7C4835" w14:paraId="4DF211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Feedback will be gathered both for and against the speedbumps and will follow up at the next meeting.</w:t>
            </w:r>
          </w:p>
          <w:p w:rsidR="00DC67DF" w:rsidRDefault="00DC67DF" w14:paraId="5A95B7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3CA635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592AAED9" w:rsidP="592AAED9" w:rsidRDefault="592AAED9" w14:paraId="60F4D001" w14:textId="43AB106A">
            <w:pPr>
              <w:widowControl w:val="0"/>
              <w:spacing w:line="240" w:lineRule="auto"/>
            </w:pPr>
          </w:p>
          <w:p w:rsidR="00DC67DF" w:rsidRDefault="007C4835" w14:paraId="4F6AED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TABLED- Jim will reach out to the current </w:t>
            </w:r>
            <w:r>
              <w:lastRenderedPageBreak/>
              <w:t>me</w:t>
            </w:r>
            <w:r>
              <w:t>mbers as well as begin recruiting additional members.</w:t>
            </w:r>
          </w:p>
          <w:p w:rsidR="00DC67DF" w:rsidRDefault="00DC67DF" w14:paraId="541649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P="592AAED9" w:rsidRDefault="007C4835" w14:paraId="7604D112" w14:textId="2D12CB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="007C4835">
              <w:rPr/>
              <w:t>Ellen will review the file and course of action will be determined later</w:t>
            </w:r>
            <w:r w:rsidR="007C4835">
              <w:rPr/>
              <w:t>.</w:t>
            </w:r>
          </w:p>
        </w:tc>
      </w:tr>
      <w:tr w:rsidR="00DC67DF" w:rsidTr="592AAED9" w14:paraId="767CA49B" w14:textId="77777777">
        <w:trPr>
          <w:trHeight w:val="90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6BB169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Old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103A3DE3" w14:textId="7777777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Paid leave policy- Bangor payroll will need copies of both policies to accurately track time off requests.</w:t>
            </w:r>
          </w:p>
          <w:p w:rsidR="00DC67DF" w:rsidRDefault="00DC67DF" w14:paraId="2564E058" w14:textId="77777777">
            <w:pPr>
              <w:widowControl w:val="0"/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7C4835" w14:paraId="29FF5042" w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 xml:space="preserve">Flagpole Update- Quotes for both flagpoles were obtained. </w:t>
            </w:r>
            <w:proofErr w:type="gramStart"/>
            <w:r>
              <w:rPr>
                <w:rFonts w:ascii="Tahoma" w:hAnsi="Tahoma" w:eastAsia="Tahoma" w:cs="Tahoma"/>
              </w:rPr>
              <w:t>1-6 week</w:t>
            </w:r>
            <w:proofErr w:type="gramEnd"/>
            <w:r>
              <w:rPr>
                <w:rFonts w:ascii="Tahoma" w:hAnsi="Tahoma" w:eastAsia="Tahoma" w:cs="Tahoma"/>
              </w:rPr>
              <w:t xml:space="preserve"> delivery period once ordered. Butler and Reggie </w:t>
            </w:r>
            <w:proofErr w:type="spellStart"/>
            <w:r>
              <w:rPr>
                <w:rFonts w:ascii="Tahoma" w:hAnsi="Tahoma" w:eastAsia="Tahoma" w:cs="Tahoma"/>
              </w:rPr>
              <w:t>Nevells</w:t>
            </w:r>
            <w:proofErr w:type="spellEnd"/>
            <w:r>
              <w:rPr>
                <w:rFonts w:ascii="Tahoma" w:hAnsi="Tahoma" w:eastAsia="Tahoma" w:cs="Tahoma"/>
              </w:rPr>
              <w:t xml:space="preserve"> will install once receive</w:t>
            </w:r>
            <w:r>
              <w:rPr>
                <w:rFonts w:ascii="Tahoma" w:hAnsi="Tahoma" w:eastAsia="Tahoma" w:cs="Tahoma"/>
              </w:rPr>
              <w:t>d.</w:t>
            </w:r>
          </w:p>
          <w:p w:rsidR="00DC67DF" w:rsidRDefault="00DC67DF" w14:paraId="42B6C7F9" w14:textId="77777777">
            <w:pPr>
              <w:widowControl w:val="0"/>
              <w:spacing w:line="240" w:lineRule="auto"/>
              <w:rPr>
                <w:rFonts w:ascii="Tahoma" w:hAnsi="Tahoma" w:eastAsia="Tahoma" w:cs="Tahoma"/>
              </w:rPr>
            </w:pPr>
          </w:p>
          <w:p w:rsidR="00DC67DF" w:rsidRDefault="007C4835" w14:paraId="792266AF" w14:textId="7777777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Lawn Bids- Advertised- the company who held the contact last year was not interested. Bid deadline is 4/18</w:t>
            </w:r>
          </w:p>
          <w:p w:rsidR="00DC67DF" w:rsidRDefault="00DC67DF" w14:paraId="37CA2F80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DC67DF" w14:paraId="628D18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5A02AE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33EA02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3375B5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45CCB5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596BCB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176C5E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7C4835" w14:paraId="337DA7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Lyndsey will reach out locally to obtain bids.</w:t>
            </w:r>
          </w:p>
        </w:tc>
      </w:tr>
      <w:tr w:rsidR="00DC67DF" w:rsidTr="592AAED9" w14:paraId="7BF6D31C" w14:textId="77777777">
        <w:trPr>
          <w:trHeight w:val="166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26C3C6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Updates/Reminders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3FB3F679" w14:textId="77777777">
            <w:pPr>
              <w:widowControl w:val="0"/>
              <w:spacing w:line="240" w:lineRule="auto"/>
              <w:rPr>
                <w:rFonts w:ascii="Tahoma" w:hAnsi="Tahoma" w:eastAsia="Tahoma" w:cs="Tahoma"/>
                <w:b/>
              </w:rPr>
            </w:pPr>
            <w:r>
              <w:rPr>
                <w:rFonts w:ascii="Tahoma" w:hAnsi="Tahoma" w:eastAsia="Tahoma" w:cs="Tahoma"/>
                <w:b/>
              </w:rPr>
              <w:t>Peninsula League of Towns- 4/13 @ 9am</w:t>
            </w:r>
          </w:p>
          <w:p w:rsidR="00DC67DF" w:rsidRDefault="00DC67DF" w14:paraId="76036183" w14:textId="77777777">
            <w:pPr>
              <w:widowControl w:val="0"/>
              <w:spacing w:line="240" w:lineRule="auto"/>
              <w:rPr>
                <w:rFonts w:ascii="Tahoma" w:hAnsi="Tahoma" w:eastAsia="Tahoma" w:cs="Tahoma"/>
                <w:b/>
              </w:rPr>
            </w:pPr>
          </w:p>
          <w:p w:rsidR="00DC67DF" w:rsidRDefault="007C4835" w14:paraId="7AC0CB75" w14:textId="77777777">
            <w:pPr>
              <w:widowControl w:val="0"/>
              <w:spacing w:line="240" w:lineRule="auto"/>
              <w:rPr>
                <w:rFonts w:ascii="Tahoma" w:hAnsi="Tahoma" w:eastAsia="Tahoma" w:cs="Tahoma"/>
                <w:b/>
              </w:rPr>
            </w:pPr>
            <w:r>
              <w:rPr>
                <w:rFonts w:ascii="Tahoma" w:hAnsi="Tahoma" w:eastAsia="Tahoma" w:cs="Tahoma"/>
                <w:b/>
              </w:rPr>
              <w:t>Office Closed 4/18- Patriots Day</w:t>
            </w:r>
          </w:p>
          <w:p w:rsidR="00DC67DF" w:rsidRDefault="00DC67DF" w14:paraId="514A44DC" w14:textId="77777777">
            <w:pPr>
              <w:widowControl w:val="0"/>
              <w:spacing w:line="240" w:lineRule="auto"/>
              <w:rPr>
                <w:rFonts w:ascii="Tahoma" w:hAnsi="Tahoma" w:eastAsia="Tahoma" w:cs="Tahoma"/>
                <w:b/>
              </w:rPr>
            </w:pPr>
          </w:p>
          <w:p w:rsidR="00DC67DF" w:rsidRDefault="007C4835" w14:paraId="2940816B" w14:textId="77777777">
            <w:pPr>
              <w:widowControl w:val="0"/>
              <w:spacing w:line="240" w:lineRule="auto"/>
              <w:rPr>
                <w:rFonts w:ascii="Tahoma" w:hAnsi="Tahoma" w:eastAsia="Tahoma" w:cs="Tahoma"/>
                <w:b/>
              </w:rPr>
            </w:pPr>
            <w:r>
              <w:rPr>
                <w:rFonts w:ascii="Tahoma" w:hAnsi="Tahoma" w:eastAsia="Tahoma" w:cs="Tahoma"/>
                <w:b/>
              </w:rPr>
              <w:t xml:space="preserve">Office </w:t>
            </w:r>
            <w:proofErr w:type="gramStart"/>
            <w:r>
              <w:rPr>
                <w:rFonts w:ascii="Tahoma" w:hAnsi="Tahoma" w:eastAsia="Tahoma" w:cs="Tahoma"/>
                <w:b/>
              </w:rPr>
              <w:t>closed  4</w:t>
            </w:r>
            <w:proofErr w:type="gramEnd"/>
            <w:r>
              <w:rPr>
                <w:rFonts w:ascii="Tahoma" w:hAnsi="Tahoma" w:eastAsia="Tahoma" w:cs="Tahoma"/>
                <w:b/>
              </w:rPr>
              <w:t>/20 &amp; 4/27- Staff Training 8am to 1pm</w:t>
            </w:r>
          </w:p>
          <w:p w:rsidR="00DC67DF" w:rsidRDefault="00DC67DF" w14:paraId="2AB1A304" w14:textId="77777777">
            <w:pPr>
              <w:widowControl w:val="0"/>
              <w:spacing w:line="240" w:lineRule="auto"/>
              <w:rPr>
                <w:rFonts w:ascii="Tahoma" w:hAnsi="Tahoma" w:eastAsia="Tahoma" w:cs="Tahoma"/>
                <w:b/>
              </w:rPr>
            </w:pPr>
          </w:p>
          <w:p w:rsidR="00DC67DF" w:rsidRDefault="007C4835" w14:paraId="7BC78C51" w14:textId="77777777">
            <w:pPr>
              <w:widowControl w:val="0"/>
              <w:spacing w:line="240" w:lineRule="auto"/>
              <w:rPr>
                <w:rFonts w:ascii="Tahoma" w:hAnsi="Tahoma" w:eastAsia="Tahoma" w:cs="Tahoma"/>
                <w:b/>
              </w:rPr>
            </w:pPr>
            <w:r>
              <w:rPr>
                <w:rFonts w:ascii="Tahoma" w:hAnsi="Tahoma" w:eastAsia="Tahoma" w:cs="Tahoma"/>
                <w:b/>
              </w:rPr>
              <w:lastRenderedPageBreak/>
              <w:t>Planning Board Meeting 4/27 @ 5pm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DC67DF" w14:paraId="315F04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25422C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76B795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67DF" w:rsidTr="592AAED9" w14:paraId="5DF450DD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470DC6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Public Input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767EEA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Becky Wentworth- Great Meeting!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DC67DF" w14:paraId="7DF5E8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67DF" w:rsidTr="592AAED9" w14:paraId="26C7398E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00CF06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Other Business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DC67DF" w14:paraId="213E07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67DF" w:rsidRDefault="00DC67DF" w14:paraId="63C148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08FB2B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Signed Warrants</w:t>
            </w:r>
          </w:p>
        </w:tc>
      </w:tr>
      <w:tr w:rsidR="00DC67DF" w:rsidTr="592AAED9" w14:paraId="50F89F0C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43F7CE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Executive Session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DC67DF" w14:paraId="14C4B2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eastAsia="Tahoma" w:cs="Tahoma"/>
                <w:b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DC67DF" w14:paraId="58FF30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67DF" w:rsidTr="592AAED9" w14:paraId="2BB18131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6CFA69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7C4835" w14:paraId="5D9CDB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7:20 pm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7DF" w:rsidRDefault="00DC67DF" w14:paraId="659BF9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DC67DF" w:rsidRDefault="007C4835" w14:paraId="53B60798" w14:textId="77777777">
      <w:pPr>
        <w:widowControl w:val="0"/>
        <w:shd w:val="clear" w:color="auto" w:fill="FFFFFF"/>
        <w:spacing w:line="240" w:lineRule="auto"/>
        <w:ind w:left="720"/>
        <w:rPr>
          <w:color w:val="222222"/>
        </w:rPr>
      </w:pPr>
      <w:r>
        <w:rPr>
          <w:b/>
          <w:color w:val="222222"/>
        </w:rPr>
        <w:t>Town Issues to address</w:t>
      </w:r>
    </w:p>
    <w:p w:rsidR="00DC67DF" w:rsidRDefault="007C4835" w14:paraId="094E4769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Potential Harbor Dredging Project</w:t>
      </w:r>
    </w:p>
    <w:p w:rsidR="00DC67DF" w:rsidRDefault="007C4835" w14:paraId="1B163DEB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Pedestrian/Bicycle Connectivity (South St. Sidewalk and more)</w:t>
      </w:r>
    </w:p>
    <w:p w:rsidR="00DC67DF" w:rsidRDefault="007C4835" w14:paraId="3F5231BE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GSA/Town Transparency</w:t>
      </w:r>
    </w:p>
    <w:p w:rsidR="00DC67DF" w:rsidRDefault="007C4835" w14:paraId="4F4B29E7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>Sea Level Rise Plan/Actions</w:t>
      </w:r>
    </w:p>
    <w:p w:rsidR="00DC67DF" w:rsidRDefault="007C4835" w14:paraId="119361A1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</w:pPr>
      <w:r>
        <w:rPr>
          <w:color w:val="222222"/>
        </w:rPr>
        <w:t xml:space="preserve">Comprehensive Plan Update- </w:t>
      </w:r>
    </w:p>
    <w:p w:rsidR="00DC67DF" w:rsidRDefault="007C4835" w14:paraId="5E1527BE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 xml:space="preserve">Town Website Improvements </w:t>
      </w:r>
    </w:p>
    <w:p w:rsidR="00DC67DF" w:rsidRDefault="007C4835" w14:paraId="6CA27E16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Fountain/land- Parker Point Rd</w:t>
      </w:r>
    </w:p>
    <w:p w:rsidR="00DC67DF" w:rsidRDefault="007C4835" w14:paraId="30CBF892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Maintenance schedule for Town owned properties</w:t>
      </w:r>
    </w:p>
    <w:p w:rsidR="00DC67DF" w:rsidRDefault="007C4835" w14:paraId="1C0BC625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Walking path @ skating rink</w:t>
      </w:r>
    </w:p>
    <w:p w:rsidR="00DC67DF" w:rsidRDefault="007C4835" w14:paraId="0ABD2966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Maintenance position</w:t>
      </w:r>
    </w:p>
    <w:p w:rsidR="00DC67DF" w:rsidRDefault="007C4835" w14:paraId="15E9EB20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 xml:space="preserve">Public sand building- Bill </w:t>
      </w:r>
    </w:p>
    <w:p w:rsidR="00DC67DF" w:rsidRDefault="007C4835" w14:paraId="49EDDF86" w14:textId="77777777">
      <w:pPr>
        <w:widowControl w:val="0"/>
        <w:numPr>
          <w:ilvl w:val="0"/>
          <w:numId w:val="11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ACO Ordinance</w:t>
      </w:r>
    </w:p>
    <w:sectPr w:rsidR="00DC67DF">
      <w:head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C4835" w14:paraId="6CF0A24B" w14:textId="77777777">
      <w:pPr>
        <w:spacing w:line="240" w:lineRule="auto"/>
      </w:pPr>
      <w:r>
        <w:separator/>
      </w:r>
    </w:p>
  </w:endnote>
  <w:endnote w:type="continuationSeparator" w:id="0">
    <w:p w:rsidR="00000000" w:rsidRDefault="007C4835" w14:paraId="1B2A210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7DF" w:rsidRDefault="00DC67DF" w14:paraId="5418259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C4835" w14:paraId="45A4FAA9" w14:textId="77777777">
      <w:pPr>
        <w:spacing w:line="240" w:lineRule="auto"/>
      </w:pPr>
      <w:r>
        <w:separator/>
      </w:r>
    </w:p>
  </w:footnote>
  <w:footnote w:type="continuationSeparator" w:id="0">
    <w:p w:rsidR="00000000" w:rsidRDefault="007C4835" w14:paraId="236ED5F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7DF" w:rsidRDefault="00DC67DF" w14:paraId="06A41E80" w14:textId="7777777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7DF" w:rsidRDefault="007C4835" w14:paraId="76031E69" w14:textId="77777777">
    <w:pPr>
      <w:jc w:val="right"/>
    </w:pPr>
    <w:r>
      <w:t>Ellen Best_______</w:t>
    </w:r>
  </w:p>
  <w:p w:rsidR="00DC67DF" w:rsidRDefault="007C4835" w14:paraId="70B28E57" w14:textId="77777777">
    <w:pPr>
      <w:jc w:val="right"/>
    </w:pPr>
    <w:r>
      <w:t>James Dow_______</w:t>
    </w:r>
  </w:p>
  <w:p w:rsidR="00DC67DF" w:rsidRDefault="007C4835" w14:paraId="0D0B848A" w14:textId="77777777">
    <w:pPr>
      <w:jc w:val="right"/>
    </w:pPr>
    <w:proofErr w:type="spellStart"/>
    <w:r>
      <w:t>D.Scott</w:t>
    </w:r>
    <w:proofErr w:type="spellEnd"/>
    <w:r>
      <w:t xml:space="preserve"> Miller_______</w:t>
    </w:r>
  </w:p>
  <w:p w:rsidR="00DC67DF" w:rsidRDefault="007C4835" w14:paraId="0DE84906" w14:textId="77777777">
    <w:pPr>
      <w:jc w:val="right"/>
    </w:pPr>
    <w:r>
      <w:t>Butler Smythe_______</w:t>
    </w:r>
  </w:p>
  <w:p w:rsidR="00DC67DF" w:rsidRDefault="007C4835" w14:paraId="23462913" w14:textId="77777777">
    <w:pPr>
      <w:jc w:val="right"/>
    </w:pPr>
    <w:r>
      <w:t>Sean Dooley_______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A14"/>
    <w:multiLevelType w:val="multilevel"/>
    <w:tmpl w:val="58C84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C658C2"/>
    <w:multiLevelType w:val="multilevel"/>
    <w:tmpl w:val="81809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8757B9"/>
    <w:multiLevelType w:val="multilevel"/>
    <w:tmpl w:val="5E3A4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3969B7"/>
    <w:multiLevelType w:val="multilevel"/>
    <w:tmpl w:val="C0B47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C44CC9"/>
    <w:multiLevelType w:val="multilevel"/>
    <w:tmpl w:val="F344F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595F37"/>
    <w:multiLevelType w:val="multilevel"/>
    <w:tmpl w:val="30883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5C59C7"/>
    <w:multiLevelType w:val="multilevel"/>
    <w:tmpl w:val="FBE2A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32598A"/>
    <w:multiLevelType w:val="multilevel"/>
    <w:tmpl w:val="BCD82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123D25"/>
    <w:multiLevelType w:val="multilevel"/>
    <w:tmpl w:val="E4B0E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1E525F"/>
    <w:multiLevelType w:val="multilevel"/>
    <w:tmpl w:val="BC7C9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0D3E59"/>
    <w:multiLevelType w:val="multilevel"/>
    <w:tmpl w:val="25521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608885">
    <w:abstractNumId w:val="1"/>
  </w:num>
  <w:num w:numId="2" w16cid:durableId="402915980">
    <w:abstractNumId w:val="8"/>
  </w:num>
  <w:num w:numId="3" w16cid:durableId="346442530">
    <w:abstractNumId w:val="4"/>
  </w:num>
  <w:num w:numId="4" w16cid:durableId="783310635">
    <w:abstractNumId w:val="3"/>
  </w:num>
  <w:num w:numId="5" w16cid:durableId="727267976">
    <w:abstractNumId w:val="7"/>
  </w:num>
  <w:num w:numId="6" w16cid:durableId="1719159691">
    <w:abstractNumId w:val="0"/>
  </w:num>
  <w:num w:numId="7" w16cid:durableId="1792095371">
    <w:abstractNumId w:val="9"/>
  </w:num>
  <w:num w:numId="8" w16cid:durableId="26761135">
    <w:abstractNumId w:val="5"/>
  </w:num>
  <w:num w:numId="9" w16cid:durableId="1458137660">
    <w:abstractNumId w:val="2"/>
  </w:num>
  <w:num w:numId="10" w16cid:durableId="1288898511">
    <w:abstractNumId w:val="10"/>
  </w:num>
  <w:num w:numId="11" w16cid:durableId="1939826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DF"/>
    <w:rsid w:val="007C4835"/>
    <w:rsid w:val="00DC67DF"/>
    <w:rsid w:val="06BB1136"/>
    <w:rsid w:val="10A5BB7B"/>
    <w:rsid w:val="1A337564"/>
    <w:rsid w:val="592AA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DC1F"/>
  <w15:docId w15:val="{5B0D8656-431A-4FA9-BD16-8A10EFC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2" ma:contentTypeDescription="Create a new document." ma:contentTypeScope="" ma:versionID="d7cba62ed8565802c425def6f7845f2c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40c95261d61e2b2482bff5b7a9630f5c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D54BB-9260-4C35-94B1-6DF9ABF9D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1B75B-39C9-4A2F-A81F-83437AAA3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8B893-A2D5-4775-89B2-9041EADB3CBA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bbf0658-4321-4e3a-b800-eb6a2ae185c4"/>
    <ds:schemaRef ds:uri="http://schemas.openxmlformats.org/package/2006/metadata/core-properties"/>
    <ds:schemaRef ds:uri="http://purl.org/dc/dcmitype/"/>
    <ds:schemaRef ds:uri="1fbf2c50-9aa5-4037-9e80-524cb41739c5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Lyndsey Dow</lastModifiedBy>
  <revision>3</revision>
  <dcterms:created xsi:type="dcterms:W3CDTF">2022-04-25T15:46:00.0000000Z</dcterms:created>
  <dcterms:modified xsi:type="dcterms:W3CDTF">2022-04-25T22:00:22.3055726Z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</Properties>
</file>